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97" w:rsidRPr="00364620" w:rsidRDefault="00364620">
      <w:pPr>
        <w:rPr>
          <w:b/>
        </w:rPr>
      </w:pPr>
      <w:r w:rsidRPr="00364620">
        <w:rPr>
          <w:b/>
        </w:rPr>
        <w:t>Africa Rising SAG</w:t>
      </w:r>
    </w:p>
    <w:p w:rsidR="00364620" w:rsidRPr="00364620" w:rsidRDefault="00364620">
      <w:pPr>
        <w:rPr>
          <w:b/>
        </w:rPr>
      </w:pPr>
      <w:r w:rsidRPr="00364620">
        <w:rPr>
          <w:b/>
        </w:rPr>
        <w:t xml:space="preserve">What’s </w:t>
      </w:r>
      <w:proofErr w:type="gramStart"/>
      <w:r w:rsidRPr="00364620">
        <w:rPr>
          <w:b/>
        </w:rPr>
        <w:t>good</w:t>
      </w:r>
      <w:proofErr w:type="gramEnd"/>
    </w:p>
    <w:p w:rsidR="00364620" w:rsidRDefault="009A1BB4">
      <w:r>
        <w:t>The SAG were very positive about the w</w:t>
      </w:r>
      <w:r w:rsidR="009C0149">
        <w:t xml:space="preserve">ide range of technologies </w:t>
      </w:r>
      <w:r>
        <w:t>being considered by the AR team</w:t>
      </w:r>
      <w:r w:rsidR="009C0149">
        <w:t xml:space="preserve">, </w:t>
      </w:r>
      <w:r>
        <w:t xml:space="preserve">by the number of </w:t>
      </w:r>
      <w:r w:rsidR="009C0149">
        <w:t>partnerships (</w:t>
      </w:r>
      <w:proofErr w:type="spellStart"/>
      <w:r w:rsidR="009D7D3B">
        <w:t>cent</w:t>
      </w:r>
      <w:r w:rsidR="009C0149" w:rsidRPr="009D7D3B">
        <w:t>e</w:t>
      </w:r>
      <w:r w:rsidR="009D7D3B">
        <w:t>r</w:t>
      </w:r>
      <w:proofErr w:type="spellEnd"/>
      <w:r w:rsidR="009D7D3B">
        <w:t xml:space="preserve"> to </w:t>
      </w:r>
      <w:proofErr w:type="spellStart"/>
      <w:r w:rsidR="009D7D3B">
        <w:t>cent</w:t>
      </w:r>
      <w:r w:rsidR="009C0149" w:rsidRPr="009D7D3B">
        <w:t>e</w:t>
      </w:r>
      <w:r w:rsidR="009D7D3B">
        <w:t>r</w:t>
      </w:r>
      <w:proofErr w:type="spellEnd"/>
      <w:r w:rsidR="004772A8">
        <w:t xml:space="preserve"> </w:t>
      </w:r>
      <w:r w:rsidR="009C0149">
        <w:t xml:space="preserve"> as well as other) </w:t>
      </w:r>
      <w:r>
        <w:t xml:space="preserve">and asked whether </w:t>
      </w:r>
      <w:r w:rsidR="009C0149">
        <w:t xml:space="preserve">more funds flow to </w:t>
      </w:r>
      <w:r>
        <w:t xml:space="preserve">non-CG </w:t>
      </w:r>
      <w:r w:rsidR="009C0149">
        <w:t>partners than</w:t>
      </w:r>
      <w:r>
        <w:t xml:space="preserve"> in other programmes? The answer was that most of the money goes to the CG but mention was also made of the research being implemented by Africans – are they working for the CG or other organisations?</w:t>
      </w:r>
    </w:p>
    <w:p w:rsidR="009C0149" w:rsidRDefault="009A1BB4">
      <w:r>
        <w:t>The SAG considered (from what they had heard) that there seemed to be an (appropriate) focus on l</w:t>
      </w:r>
      <w:r w:rsidR="009C0149">
        <w:t>ivelihood syste</w:t>
      </w:r>
      <w:r w:rsidR="00BB04C4">
        <w:t>m</w:t>
      </w:r>
      <w:r w:rsidR="009C0149">
        <w:t>s,</w:t>
      </w:r>
      <w:r>
        <w:t xml:space="preserve"> rather than just increased production. If true, this is welcomed.</w:t>
      </w:r>
    </w:p>
    <w:p w:rsidR="009C0149" w:rsidRDefault="009A1BB4">
      <w:r>
        <w:t>The SAG heard how AR had the potential to influence the investment of</w:t>
      </w:r>
      <w:r w:rsidR="009C0149">
        <w:t xml:space="preserve"> USAID $$</w:t>
      </w:r>
      <w:r>
        <w:t xml:space="preserve"> for development projects and considered this was a real opportunity which should be used in the justification for further funding and indeed for the design of further research.</w:t>
      </w:r>
    </w:p>
    <w:p w:rsidR="009C0149" w:rsidRDefault="009A1BB4">
      <w:r>
        <w:t xml:space="preserve">The inclusion of </w:t>
      </w:r>
      <w:r w:rsidR="009C0149">
        <w:t xml:space="preserve">M&amp;E from </w:t>
      </w:r>
      <w:r>
        <w:t xml:space="preserve">the </w:t>
      </w:r>
      <w:r w:rsidR="009C0149">
        <w:t>start</w:t>
      </w:r>
      <w:r>
        <w:t xml:space="preserve"> of the programme was considered to be a good initiative.</w:t>
      </w:r>
    </w:p>
    <w:p w:rsidR="00364620" w:rsidRPr="00364620" w:rsidRDefault="00364620">
      <w:pPr>
        <w:rPr>
          <w:b/>
        </w:rPr>
      </w:pPr>
      <w:r w:rsidRPr="00364620">
        <w:rPr>
          <w:b/>
        </w:rPr>
        <w:t xml:space="preserve">What’s not so </w:t>
      </w:r>
      <w:proofErr w:type="gramStart"/>
      <w:r w:rsidRPr="00364620">
        <w:rPr>
          <w:b/>
        </w:rPr>
        <w:t>good</w:t>
      </w:r>
      <w:proofErr w:type="gramEnd"/>
    </w:p>
    <w:p w:rsidR="00364620" w:rsidRDefault="009A1BB4">
      <w:r>
        <w:t>It was felt that the focus of the research was still being supply-driven – technologies rather than a more holistic approach (i.e. including the enabling environment).</w:t>
      </w:r>
    </w:p>
    <w:p w:rsidR="009C0149" w:rsidRDefault="00C76E88">
      <w:r>
        <w:t xml:space="preserve">There still seemed to be considerable uncertainty </w:t>
      </w:r>
      <w:r w:rsidR="009C0149">
        <w:t xml:space="preserve">about who can </w:t>
      </w:r>
      <w:r>
        <w:t xml:space="preserve">be effective in </w:t>
      </w:r>
      <w:r w:rsidR="009C0149">
        <w:t>scal</w:t>
      </w:r>
      <w:r w:rsidR="004772A8">
        <w:t>ing up</w:t>
      </w:r>
      <w:r w:rsidR="009D7D3B">
        <w:t xml:space="preserve"> and the question was also asked as to whether priorities might change as the numbers involved increase?</w:t>
      </w:r>
    </w:p>
    <w:p w:rsidR="009C0149" w:rsidRDefault="00C76E88">
      <w:r>
        <w:t xml:space="preserve">While an apparent emphasis on </w:t>
      </w:r>
      <w:r w:rsidR="009C0149">
        <w:t>livelihood systems</w:t>
      </w:r>
      <w:r>
        <w:t xml:space="preserve"> was detected, it could (of course) still be wider!</w:t>
      </w:r>
    </w:p>
    <w:p w:rsidR="00364620" w:rsidRPr="00364620" w:rsidRDefault="00364620">
      <w:pPr>
        <w:rPr>
          <w:b/>
        </w:rPr>
      </w:pPr>
      <w:r w:rsidRPr="00364620">
        <w:rPr>
          <w:b/>
        </w:rPr>
        <w:t>Prioritization</w:t>
      </w:r>
    </w:p>
    <w:p w:rsidR="00364620" w:rsidRDefault="00C76E88">
      <w:r w:rsidRPr="009D7D3B">
        <w:t xml:space="preserve">The SAG considered that </w:t>
      </w:r>
      <w:r w:rsidR="00364620" w:rsidRPr="009D7D3B">
        <w:t xml:space="preserve">cost and risk information for technologies </w:t>
      </w:r>
      <w:r w:rsidRPr="009D7D3B">
        <w:t xml:space="preserve">should be provided to farmers, </w:t>
      </w:r>
      <w:r w:rsidR="004D2C7F" w:rsidRPr="009D7D3B">
        <w:t xml:space="preserve">to enable their own decision-making about what might be useful under what conditions. It could also </w:t>
      </w:r>
      <w:r w:rsidRPr="009D7D3B">
        <w:t xml:space="preserve">be used as </w:t>
      </w:r>
      <w:r w:rsidR="00364620" w:rsidRPr="009D7D3B">
        <w:t>a basis for prioritization</w:t>
      </w:r>
      <w:r w:rsidRPr="009D7D3B">
        <w:t xml:space="preserve"> within AR</w:t>
      </w:r>
      <w:r w:rsidR="00364620" w:rsidRPr="009D7D3B">
        <w:t>.</w:t>
      </w:r>
    </w:p>
    <w:p w:rsidR="00364620" w:rsidRDefault="00C76E88">
      <w:r>
        <w:t>The SAG asked who did the p</w:t>
      </w:r>
      <w:r w:rsidR="00364620">
        <w:t>rioritization</w:t>
      </w:r>
      <w:r>
        <w:t xml:space="preserve"> </w:t>
      </w:r>
      <w:r w:rsidRPr="009D7D3B">
        <w:t xml:space="preserve">and were </w:t>
      </w:r>
      <w:r w:rsidR="004D2C7F" w:rsidRPr="009D7D3B">
        <w:t>informed that</w:t>
      </w:r>
      <w:r w:rsidR="004D2C7F">
        <w:t xml:space="preserve"> it came</w:t>
      </w:r>
      <w:r w:rsidR="006607B2">
        <w:t xml:space="preserve"> out of diagnostic studies</w:t>
      </w:r>
      <w:r w:rsidR="004D2C7F">
        <w:t>,</w:t>
      </w:r>
      <w:r>
        <w:t xml:space="preserve"> but that raises the question of h</w:t>
      </w:r>
      <w:r w:rsidR="00364620">
        <w:t xml:space="preserve">ow </w:t>
      </w:r>
      <w:r>
        <w:t>to avoid a dominance of</w:t>
      </w:r>
      <w:r w:rsidR="00364620">
        <w:t xml:space="preserve"> vested interests?</w:t>
      </w:r>
      <w:r>
        <w:t xml:space="preserve"> (</w:t>
      </w:r>
      <w:proofErr w:type="gramStart"/>
      <w:r>
        <w:t>e.g</w:t>
      </w:r>
      <w:proofErr w:type="gramEnd"/>
      <w:r>
        <w:t>. ILRI pushing livestock, CIMMYT maize etc</w:t>
      </w:r>
      <w:r w:rsidR="004D2C7F">
        <w:t>.</w:t>
      </w:r>
      <w:r>
        <w:t>)</w:t>
      </w:r>
    </w:p>
    <w:p w:rsidR="00364620" w:rsidRPr="00364620" w:rsidRDefault="00364620">
      <w:pPr>
        <w:rPr>
          <w:b/>
        </w:rPr>
      </w:pPr>
      <w:r w:rsidRPr="00364620">
        <w:rPr>
          <w:b/>
        </w:rPr>
        <w:t>Learning lessons</w:t>
      </w:r>
    </w:p>
    <w:p w:rsidR="00364620" w:rsidRDefault="00C76E88">
      <w:r>
        <w:t xml:space="preserve">The SAG was concerned that they did not hear </w:t>
      </w:r>
      <w:r w:rsidR="00364620">
        <w:t xml:space="preserve">enough </w:t>
      </w:r>
      <w:r>
        <w:t xml:space="preserve">about </w:t>
      </w:r>
      <w:r w:rsidR="00364620">
        <w:t>social analysis</w:t>
      </w:r>
      <w:r>
        <w:t xml:space="preserve">. The </w:t>
      </w:r>
      <w:r w:rsidR="00364620">
        <w:t xml:space="preserve">RAAIS </w:t>
      </w:r>
      <w:r>
        <w:t xml:space="preserve">tool from </w:t>
      </w:r>
      <w:proofErr w:type="spellStart"/>
      <w:r>
        <w:t>Wageningen</w:t>
      </w:r>
      <w:proofErr w:type="spellEnd"/>
      <w:r>
        <w:t xml:space="preserve"> could be used for example.</w:t>
      </w:r>
    </w:p>
    <w:p w:rsidR="004D2C7F" w:rsidRDefault="00C76E88">
      <w:r>
        <w:t>There is a n</w:t>
      </w:r>
      <w:r w:rsidR="00364620">
        <w:t xml:space="preserve">eed to assess if agricultural intensification </w:t>
      </w:r>
      <w:r w:rsidR="00B017D6">
        <w:t>(</w:t>
      </w:r>
      <w:r w:rsidR="009D7D3B">
        <w:t xml:space="preserve">associated with </w:t>
      </w:r>
      <w:r w:rsidR="00B017D6" w:rsidRPr="009D7D3B">
        <w:t>markets?)</w:t>
      </w:r>
      <w:r w:rsidR="00B017D6">
        <w:t xml:space="preserve"> </w:t>
      </w:r>
      <w:r w:rsidR="00364620">
        <w:t xml:space="preserve">is a viable/attractive option for resource-poor </w:t>
      </w:r>
      <w:r w:rsidR="004D2C7F">
        <w:t>rural h</w:t>
      </w:r>
      <w:r w:rsidR="00364620">
        <w:t>ouseholds</w:t>
      </w:r>
      <w:r>
        <w:t xml:space="preserve"> without incentives</w:t>
      </w:r>
      <w:r w:rsidR="004D2C7F">
        <w:t>,</w:t>
      </w:r>
      <w:r>
        <w:t xml:space="preserve"> and where it is not, how can poor househol</w:t>
      </w:r>
      <w:r w:rsidR="004D2C7F">
        <w:t>ds be supported in taking risks, and</w:t>
      </w:r>
      <w:r w:rsidR="00F407AD">
        <w:t>,</w:t>
      </w:r>
      <w:r w:rsidR="004D2C7F">
        <w:t xml:space="preserve"> over what time period? </w:t>
      </w:r>
      <w:r w:rsidR="004D2C7F" w:rsidRPr="009D7D3B">
        <w:t>This will depend on the changes being advocated.</w:t>
      </w:r>
      <w:r w:rsidR="004D2C7F">
        <w:t xml:space="preserve"> </w:t>
      </w:r>
    </w:p>
    <w:p w:rsidR="004D2C7F" w:rsidRDefault="004D2C7F"/>
    <w:p w:rsidR="00364620" w:rsidRDefault="00C76E88">
      <w:r>
        <w:lastRenderedPageBreak/>
        <w:t>It is good that the original proposal was strongly based on research h</w:t>
      </w:r>
      <w:r w:rsidR="00364620">
        <w:t>ypotheses e.g. the one re</w:t>
      </w:r>
      <w:r w:rsidR="00F407AD">
        <w:t>f the</w:t>
      </w:r>
      <w:r w:rsidR="00364620">
        <w:t xml:space="preserve"> adoptability of multiple technologies</w:t>
      </w:r>
      <w:r>
        <w:t>, but the SAG felt that now would be an appropriate time to revisit these and, if necessary, reword them into something which is testable.</w:t>
      </w:r>
      <w:r w:rsidR="00B017D6">
        <w:t xml:space="preserve"> </w:t>
      </w:r>
      <w:r w:rsidR="00B017D6" w:rsidRPr="009D7D3B">
        <w:t>Overall, the SAG felt it was a good time to question assumptions underpinning the program ‘theory of change’.</w:t>
      </w:r>
    </w:p>
    <w:p w:rsidR="00C76E88" w:rsidRDefault="00C76E88">
      <w:pPr>
        <w:rPr>
          <w:b/>
        </w:rPr>
      </w:pPr>
    </w:p>
    <w:p w:rsidR="00364620" w:rsidRPr="00F34378" w:rsidRDefault="00364620">
      <w:pPr>
        <w:rPr>
          <w:b/>
        </w:rPr>
      </w:pPr>
      <w:r w:rsidRPr="00F34378">
        <w:rPr>
          <w:b/>
        </w:rPr>
        <w:t>Partnerships</w:t>
      </w:r>
    </w:p>
    <w:p w:rsidR="00364620" w:rsidRDefault="00C76E88">
      <w:r>
        <w:t>While the partnership list is impressive, AR should c</w:t>
      </w:r>
      <w:r w:rsidR="00364620">
        <w:t>onsider additional social science partners (not just economists)</w:t>
      </w:r>
    </w:p>
    <w:p w:rsidR="00364620" w:rsidRDefault="00C76E88">
      <w:r>
        <w:t>The SAG also wanted to support the team in their view that p</w:t>
      </w:r>
      <w:r w:rsidR="006607B2">
        <w:t xml:space="preserve">artnerships </w:t>
      </w:r>
      <w:r w:rsidR="00364620">
        <w:t>n</w:t>
      </w:r>
      <w:r w:rsidR="006607B2">
        <w:t>e</w:t>
      </w:r>
      <w:r w:rsidR="00364620">
        <w:t>ed not be permanent</w:t>
      </w:r>
      <w:r w:rsidR="00F407AD">
        <w:t>.</w:t>
      </w:r>
    </w:p>
    <w:p w:rsidR="00364620" w:rsidRDefault="00C76E88">
      <w:r>
        <w:t>For successful partnership, t</w:t>
      </w:r>
      <w:r w:rsidR="00364620">
        <w:t xml:space="preserve">here should be mutual benefit </w:t>
      </w:r>
      <w:r>
        <w:t xml:space="preserve">and commitment </w:t>
      </w:r>
      <w:r w:rsidR="00364620">
        <w:t>between partners</w:t>
      </w:r>
      <w:r>
        <w:t xml:space="preserve"> and also clarity on the role</w:t>
      </w:r>
      <w:r w:rsidR="00364620">
        <w:t xml:space="preserve"> of each partner</w:t>
      </w:r>
    </w:p>
    <w:p w:rsidR="00364620" w:rsidRDefault="00C76E88">
      <w:r>
        <w:t>The SAG encouraged the team to think of the p</w:t>
      </w:r>
      <w:r w:rsidR="00364620">
        <w:t>ossibility of investing in capacity building to improve partnerships</w:t>
      </w:r>
      <w:r>
        <w:t xml:space="preserve"> –not just the Masters and PhDs we heard about.</w:t>
      </w:r>
    </w:p>
    <w:p w:rsidR="00364620" w:rsidRDefault="00C76E88">
      <w:r>
        <w:t>The n</w:t>
      </w:r>
      <w:r w:rsidR="00364620">
        <w:t>eed for partnerships with policy-makers who have the power to change things</w:t>
      </w:r>
      <w:r>
        <w:t xml:space="preserve"> was emphasised</w:t>
      </w:r>
    </w:p>
    <w:p w:rsidR="00F34378" w:rsidRDefault="00F34378">
      <w:r>
        <w:t>Innovative approaches to partnerships are required</w:t>
      </w:r>
    </w:p>
    <w:p w:rsidR="00F34378" w:rsidRDefault="00F34378">
      <w:r>
        <w:t xml:space="preserve">Consider the rural development </w:t>
      </w:r>
      <w:r w:rsidRPr="00C76E88">
        <w:rPr>
          <w:i/>
        </w:rPr>
        <w:t>community</w:t>
      </w:r>
      <w:r>
        <w:t xml:space="preserve"> as a partner</w:t>
      </w:r>
      <w:r w:rsidR="00C76E88">
        <w:t>, not just formal organisations.</w:t>
      </w:r>
    </w:p>
    <w:p w:rsidR="00B017D6" w:rsidRDefault="00B017D6"/>
    <w:p w:rsidR="00F34378" w:rsidRPr="00F34378" w:rsidRDefault="00F34378">
      <w:pPr>
        <w:rPr>
          <w:b/>
        </w:rPr>
      </w:pPr>
      <w:r w:rsidRPr="00F34378">
        <w:rPr>
          <w:b/>
        </w:rPr>
        <w:t>Strategic elements</w:t>
      </w:r>
    </w:p>
    <w:p w:rsidR="00F34378" w:rsidRDefault="00F34378">
      <w:r>
        <w:t>Do</w:t>
      </w:r>
      <w:r w:rsidR="00F5324E">
        <w:t xml:space="preserve"> </w:t>
      </w:r>
      <w:r>
        <w:t>known gender differences constitute a problem?</w:t>
      </w:r>
    </w:p>
    <w:p w:rsidR="00F34378" w:rsidRDefault="00F34378">
      <w:r>
        <w:t xml:space="preserve">Consideration of how adoption of new </w:t>
      </w:r>
      <w:r w:rsidR="00F5324E">
        <w:t>technologie</w:t>
      </w:r>
      <w:r>
        <w:t>s influence</w:t>
      </w:r>
      <w:r w:rsidR="00F5324E">
        <w:t>s</w:t>
      </w:r>
      <w:r>
        <w:t xml:space="preserve"> women, children (+men)</w:t>
      </w:r>
      <w:r w:rsidR="00F5324E">
        <w:t>’s</w:t>
      </w:r>
      <w:r>
        <w:t xml:space="preserve"> behaviour, workloads, opportunities </w:t>
      </w:r>
      <w:proofErr w:type="spellStart"/>
      <w:r>
        <w:t>etc</w:t>
      </w:r>
      <w:proofErr w:type="spellEnd"/>
    </w:p>
    <w:p w:rsidR="00F34378" w:rsidRDefault="00F34378">
      <w:r>
        <w:t>Think of social differences and not just that gender = women</w:t>
      </w:r>
    </w:p>
    <w:p w:rsidR="00F5324E" w:rsidRDefault="00F5324E">
      <w:r>
        <w:t>SAG encouraged the team to r</w:t>
      </w:r>
      <w:r w:rsidR="00F34378">
        <w:t xml:space="preserve">evisit </w:t>
      </w:r>
      <w:r>
        <w:t xml:space="preserve">the assumptions </w:t>
      </w:r>
      <w:r w:rsidR="00A76DB2">
        <w:t>regarding mainstreaming gender.</w:t>
      </w:r>
    </w:p>
    <w:p w:rsidR="00A76DB2" w:rsidRDefault="00A76DB2">
      <w:r w:rsidRPr="009D7D3B">
        <w:t xml:space="preserve">SAG discussion of the need for social and institutional analysis more broadly included reference to the role of </w:t>
      </w:r>
      <w:r w:rsidR="00F407AD" w:rsidRPr="009D7D3B">
        <w:t>IFPRI in undertaking this at the level of households</w:t>
      </w:r>
      <w:r w:rsidRPr="009D7D3B">
        <w:t xml:space="preserve"> and communities</w:t>
      </w:r>
      <w:r w:rsidR="00271085" w:rsidRPr="009D7D3B">
        <w:t xml:space="preserve"> in addition to</w:t>
      </w:r>
      <w:r w:rsidR="00F407AD" w:rsidRPr="009D7D3B">
        <w:t xml:space="preserve"> other levels. We were informed that IFPRI had </w:t>
      </w:r>
      <w:r w:rsidR="001F754A" w:rsidRPr="009D7D3B">
        <w:t xml:space="preserve">relevant </w:t>
      </w:r>
      <w:r w:rsidR="00F407AD" w:rsidRPr="009D7D3B">
        <w:t>data</w:t>
      </w:r>
      <w:r w:rsidR="001F754A" w:rsidRPr="009D7D3B">
        <w:t xml:space="preserve"> sets</w:t>
      </w:r>
      <w:r w:rsidR="00F407AD" w:rsidRPr="009D7D3B">
        <w:t>, some of which were already prepared/ coded etc. for analysis</w:t>
      </w:r>
      <w:r w:rsidR="001F754A" w:rsidRPr="009D7D3B">
        <w:t>,</w:t>
      </w:r>
      <w:r w:rsidR="00F407AD" w:rsidRPr="009D7D3B">
        <w:t xml:space="preserve"> while other data sets would need cleaning etc. before they could be used.</w:t>
      </w:r>
      <w:r w:rsidR="00F407AD">
        <w:t xml:space="preserve"> </w:t>
      </w:r>
      <w:r w:rsidR="00B017D6">
        <w:t>SAG members felt that more value could be gained from existing data sets</w:t>
      </w:r>
      <w:r w:rsidR="00271085">
        <w:t>:</w:t>
      </w:r>
      <w:r>
        <w:t xml:space="preserve"> They</w:t>
      </w:r>
      <w:r w:rsidR="00B017D6">
        <w:t xml:space="preserve"> were not entirely sympathetic </w:t>
      </w:r>
      <w:r w:rsidR="001F754A">
        <w:t>with</w:t>
      </w:r>
      <w:r w:rsidR="00B017D6">
        <w:t xml:space="preserve"> the idea that more data is better than less</w:t>
      </w:r>
      <w:r>
        <w:t>,</w:t>
      </w:r>
      <w:r w:rsidR="00B017D6">
        <w:t xml:space="preserve"> just in case it comes in useful </w:t>
      </w:r>
      <w:r>
        <w:t>at a later date</w:t>
      </w:r>
      <w:r w:rsidR="00B017D6">
        <w:t xml:space="preserve">. </w:t>
      </w:r>
      <w:r>
        <w:t>At</w:t>
      </w:r>
      <w:r w:rsidR="00B017D6">
        <w:t xml:space="preserve"> the </w:t>
      </w:r>
      <w:r>
        <w:t>same time, they</w:t>
      </w:r>
      <w:r w:rsidR="00B017D6">
        <w:t xml:space="preserve"> </w:t>
      </w:r>
      <w:r>
        <w:t>acknowledged</w:t>
      </w:r>
      <w:r w:rsidR="00B017D6">
        <w:t xml:space="preserve"> th</w:t>
      </w:r>
      <w:r>
        <w:t>a</w:t>
      </w:r>
      <w:r w:rsidR="00B017D6">
        <w:t xml:space="preserve">t </w:t>
      </w:r>
      <w:r>
        <w:t>large</w:t>
      </w:r>
      <w:r w:rsidR="00B017D6">
        <w:t xml:space="preserve"> </w:t>
      </w:r>
      <w:r>
        <w:t>data</w:t>
      </w:r>
      <w:r w:rsidR="00B017D6">
        <w:t xml:space="preserve"> sets </w:t>
      </w:r>
      <w:r>
        <w:t>a</w:t>
      </w:r>
      <w:r w:rsidR="00B017D6">
        <w:t xml:space="preserve">re </w:t>
      </w:r>
      <w:r>
        <w:t>to-day highly valued</w:t>
      </w:r>
      <w:r w:rsidR="00B017D6">
        <w:t xml:space="preserve"> </w:t>
      </w:r>
      <w:r>
        <w:t>a</w:t>
      </w:r>
      <w:r w:rsidR="00B017D6">
        <w:t xml:space="preserve">s the </w:t>
      </w:r>
      <w:r>
        <w:t>means</w:t>
      </w:r>
      <w:r w:rsidR="00B017D6">
        <w:t xml:space="preserve"> by which we </w:t>
      </w:r>
      <w:r>
        <w:t>can</w:t>
      </w:r>
      <w:r w:rsidR="00B017D6">
        <w:t xml:space="preserve"> </w:t>
      </w:r>
      <w:r>
        <w:t>learn</w:t>
      </w:r>
      <w:r w:rsidR="00B017D6">
        <w:t xml:space="preserve"> </w:t>
      </w:r>
      <w:r>
        <w:t>a</w:t>
      </w:r>
      <w:r w:rsidR="00B017D6">
        <w:t xml:space="preserve">bout </w:t>
      </w:r>
      <w:proofErr w:type="spellStart"/>
      <w:r w:rsidR="00B017D6">
        <w:t>ongoing</w:t>
      </w:r>
      <w:proofErr w:type="spellEnd"/>
      <w:r w:rsidR="00B017D6">
        <w:t xml:space="preserve"> </w:t>
      </w:r>
      <w:r>
        <w:t>changes</w:t>
      </w:r>
      <w:r w:rsidR="00B017D6">
        <w:t xml:space="preserve"> </w:t>
      </w:r>
      <w:r>
        <w:t>and</w:t>
      </w:r>
      <w:r w:rsidR="00B017D6">
        <w:t xml:space="preserve"> </w:t>
      </w:r>
      <w:r>
        <w:t>change processes</w:t>
      </w:r>
      <w:r w:rsidR="001F754A">
        <w:t>,</w:t>
      </w:r>
      <w:r>
        <w:t xml:space="preserve"> but observed th</w:t>
      </w:r>
      <w:r w:rsidR="001F754A">
        <w:t>a</w:t>
      </w:r>
      <w:r>
        <w:t xml:space="preserve">t this value depends on continuous </w:t>
      </w:r>
      <w:r w:rsidR="00271085">
        <w:t xml:space="preserve">data </w:t>
      </w:r>
      <w:r>
        <w:t>analysis and interpretation.</w:t>
      </w:r>
      <w:r w:rsidR="00B017D6">
        <w:t xml:space="preserve"> </w:t>
      </w:r>
    </w:p>
    <w:p w:rsidR="00F34378" w:rsidRDefault="00F5324E">
      <w:r>
        <w:t xml:space="preserve">The SAG felt it didn’t have enough information on the strategic approach being </w:t>
      </w:r>
      <w:proofErr w:type="gramStart"/>
      <w:r>
        <w:t>adopted</w:t>
      </w:r>
      <w:proofErr w:type="gramEnd"/>
      <w:r>
        <w:t xml:space="preserve"> to c</w:t>
      </w:r>
      <w:r w:rsidR="00F34378">
        <w:t xml:space="preserve">apacity building </w:t>
      </w:r>
      <w:r>
        <w:t xml:space="preserve">i.e. </w:t>
      </w:r>
      <w:r w:rsidR="00F34378">
        <w:t>for whom and to do what</w:t>
      </w:r>
      <w:r w:rsidR="00F407AD">
        <w:t>?</w:t>
      </w:r>
      <w:r>
        <w:t xml:space="preserve"> </w:t>
      </w:r>
    </w:p>
    <w:p w:rsidR="00D95A18" w:rsidRPr="00D95A18" w:rsidRDefault="00D95A18">
      <w:pPr>
        <w:rPr>
          <w:b/>
        </w:rPr>
      </w:pPr>
      <w:r w:rsidRPr="00D95A18">
        <w:rPr>
          <w:b/>
        </w:rPr>
        <w:lastRenderedPageBreak/>
        <w:t>Scaling</w:t>
      </w:r>
    </w:p>
    <w:p w:rsidR="00D95A18" w:rsidRDefault="00D95A18">
      <w:r>
        <w:t>Consider agriculture in the broader development context – contributes to wider USAID objectives BUT need to link to other efforts</w:t>
      </w:r>
    </w:p>
    <w:p w:rsidR="00D95A18" w:rsidRDefault="00F5324E">
      <w:r>
        <w:t>The SAG encouraged the team t</w:t>
      </w:r>
      <w:r w:rsidR="00D95A18">
        <w:t xml:space="preserve">o revisit </w:t>
      </w:r>
      <w:r>
        <w:t xml:space="preserve">the </w:t>
      </w:r>
      <w:r w:rsidR="00D95A18">
        <w:t>scalability hypothesis.</w:t>
      </w:r>
      <w:r>
        <w:t xml:space="preserve"> What can be tested?</w:t>
      </w:r>
    </w:p>
    <w:p w:rsidR="00271085" w:rsidRDefault="009D7D3B">
      <w:r>
        <w:t xml:space="preserve">Finally, the SAG asked what would happen when the project funding ended – is there an exit </w:t>
      </w:r>
      <w:proofErr w:type="gramStart"/>
      <w:r>
        <w:t>strategy?</w:t>
      </w:r>
      <w:proofErr w:type="gramEnd"/>
    </w:p>
    <w:p w:rsidR="009D7D3B" w:rsidRDefault="009D7D3B">
      <w:r>
        <w:t>Before ending, feedback from the SAG was generally that it was an enjoyable and informative meeting, so well done to the project team for the planning and organisation of the meeting! At the next one, the SAG would like to go into the field, with researchers.</w:t>
      </w:r>
      <w:bookmarkStart w:id="0" w:name="_GoBack"/>
      <w:bookmarkEnd w:id="0"/>
    </w:p>
    <w:sectPr w:rsidR="009D7D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620"/>
    <w:rsid w:val="001F754A"/>
    <w:rsid w:val="00271085"/>
    <w:rsid w:val="00364620"/>
    <w:rsid w:val="003A42BE"/>
    <w:rsid w:val="004772A8"/>
    <w:rsid w:val="004D2C7F"/>
    <w:rsid w:val="006607B2"/>
    <w:rsid w:val="009A1BB4"/>
    <w:rsid w:val="009C0149"/>
    <w:rsid w:val="009D7D3B"/>
    <w:rsid w:val="00A32B46"/>
    <w:rsid w:val="00A76DB2"/>
    <w:rsid w:val="00B017D6"/>
    <w:rsid w:val="00B26269"/>
    <w:rsid w:val="00B979B7"/>
    <w:rsid w:val="00BB04C4"/>
    <w:rsid w:val="00BE42CF"/>
    <w:rsid w:val="00C76E88"/>
    <w:rsid w:val="00D95A18"/>
    <w:rsid w:val="00F34378"/>
    <w:rsid w:val="00F407AD"/>
    <w:rsid w:val="00F5324E"/>
    <w:rsid w:val="00F913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5324E"/>
    <w:rPr>
      <w:sz w:val="16"/>
      <w:szCs w:val="16"/>
    </w:rPr>
  </w:style>
  <w:style w:type="paragraph" w:styleId="CommentText">
    <w:name w:val="annotation text"/>
    <w:basedOn w:val="Normal"/>
    <w:link w:val="CommentTextChar"/>
    <w:uiPriority w:val="99"/>
    <w:semiHidden/>
    <w:unhideWhenUsed/>
    <w:rsid w:val="00F5324E"/>
    <w:pPr>
      <w:spacing w:line="240" w:lineRule="auto"/>
    </w:pPr>
    <w:rPr>
      <w:sz w:val="20"/>
      <w:szCs w:val="20"/>
    </w:rPr>
  </w:style>
  <w:style w:type="character" w:customStyle="1" w:styleId="CommentTextChar">
    <w:name w:val="Comment Text Char"/>
    <w:basedOn w:val="DefaultParagraphFont"/>
    <w:link w:val="CommentText"/>
    <w:uiPriority w:val="99"/>
    <w:semiHidden/>
    <w:rsid w:val="00F5324E"/>
    <w:rPr>
      <w:sz w:val="20"/>
      <w:szCs w:val="20"/>
    </w:rPr>
  </w:style>
  <w:style w:type="paragraph" w:styleId="CommentSubject">
    <w:name w:val="annotation subject"/>
    <w:basedOn w:val="CommentText"/>
    <w:next w:val="CommentText"/>
    <w:link w:val="CommentSubjectChar"/>
    <w:uiPriority w:val="99"/>
    <w:semiHidden/>
    <w:unhideWhenUsed/>
    <w:rsid w:val="00F5324E"/>
    <w:rPr>
      <w:b/>
      <w:bCs/>
    </w:rPr>
  </w:style>
  <w:style w:type="character" w:customStyle="1" w:styleId="CommentSubjectChar">
    <w:name w:val="Comment Subject Char"/>
    <w:basedOn w:val="CommentTextChar"/>
    <w:link w:val="CommentSubject"/>
    <w:uiPriority w:val="99"/>
    <w:semiHidden/>
    <w:rsid w:val="00F5324E"/>
    <w:rPr>
      <w:b/>
      <w:bCs/>
      <w:sz w:val="20"/>
      <w:szCs w:val="20"/>
    </w:rPr>
  </w:style>
  <w:style w:type="paragraph" w:styleId="BalloonText">
    <w:name w:val="Balloon Text"/>
    <w:basedOn w:val="Normal"/>
    <w:link w:val="BalloonTextChar"/>
    <w:uiPriority w:val="99"/>
    <w:semiHidden/>
    <w:unhideWhenUsed/>
    <w:rsid w:val="00F53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2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5324E"/>
    <w:rPr>
      <w:sz w:val="16"/>
      <w:szCs w:val="16"/>
    </w:rPr>
  </w:style>
  <w:style w:type="paragraph" w:styleId="CommentText">
    <w:name w:val="annotation text"/>
    <w:basedOn w:val="Normal"/>
    <w:link w:val="CommentTextChar"/>
    <w:uiPriority w:val="99"/>
    <w:semiHidden/>
    <w:unhideWhenUsed/>
    <w:rsid w:val="00F5324E"/>
    <w:pPr>
      <w:spacing w:line="240" w:lineRule="auto"/>
    </w:pPr>
    <w:rPr>
      <w:sz w:val="20"/>
      <w:szCs w:val="20"/>
    </w:rPr>
  </w:style>
  <w:style w:type="character" w:customStyle="1" w:styleId="CommentTextChar">
    <w:name w:val="Comment Text Char"/>
    <w:basedOn w:val="DefaultParagraphFont"/>
    <w:link w:val="CommentText"/>
    <w:uiPriority w:val="99"/>
    <w:semiHidden/>
    <w:rsid w:val="00F5324E"/>
    <w:rPr>
      <w:sz w:val="20"/>
      <w:szCs w:val="20"/>
    </w:rPr>
  </w:style>
  <w:style w:type="paragraph" w:styleId="CommentSubject">
    <w:name w:val="annotation subject"/>
    <w:basedOn w:val="CommentText"/>
    <w:next w:val="CommentText"/>
    <w:link w:val="CommentSubjectChar"/>
    <w:uiPriority w:val="99"/>
    <w:semiHidden/>
    <w:unhideWhenUsed/>
    <w:rsid w:val="00F5324E"/>
    <w:rPr>
      <w:b/>
      <w:bCs/>
    </w:rPr>
  </w:style>
  <w:style w:type="character" w:customStyle="1" w:styleId="CommentSubjectChar">
    <w:name w:val="Comment Subject Char"/>
    <w:basedOn w:val="CommentTextChar"/>
    <w:link w:val="CommentSubject"/>
    <w:uiPriority w:val="99"/>
    <w:semiHidden/>
    <w:rsid w:val="00F5324E"/>
    <w:rPr>
      <w:b/>
      <w:bCs/>
      <w:sz w:val="20"/>
      <w:szCs w:val="20"/>
    </w:rPr>
  </w:style>
  <w:style w:type="paragraph" w:styleId="BalloonText">
    <w:name w:val="Balloon Text"/>
    <w:basedOn w:val="Normal"/>
    <w:link w:val="BalloonTextChar"/>
    <w:uiPriority w:val="99"/>
    <w:semiHidden/>
    <w:unhideWhenUsed/>
    <w:rsid w:val="00F53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2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dc:creator>
  <cp:lastModifiedBy>Gill, Professor Margaret</cp:lastModifiedBy>
  <cp:revision>2</cp:revision>
  <dcterms:created xsi:type="dcterms:W3CDTF">2014-08-18T13:40:00Z</dcterms:created>
  <dcterms:modified xsi:type="dcterms:W3CDTF">2014-08-18T13:40:00Z</dcterms:modified>
</cp:coreProperties>
</file>